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A23C5" w14:paraId="45E14A58" w14:textId="77777777">
        <w:trPr>
          <w:trHeight w:val="699"/>
        </w:trPr>
        <w:tc>
          <w:tcPr>
            <w:tcW w:w="1119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EE06476" w14:textId="77777777" w:rsidR="002A23C5" w:rsidRDefault="00000000">
            <w:pPr>
              <w:jc w:val="center"/>
              <w:rPr>
                <w:rFonts w:ascii="Cambria" w:eastAsia="Noto Serif JP" w:hAnsi="Cambria" w:cs="Arial"/>
                <w:b/>
                <w:bCs/>
                <w:spacing w:val="20"/>
                <w:sz w:val="44"/>
                <w:szCs w:val="44"/>
              </w:rPr>
            </w:pPr>
            <w:r>
              <w:rPr>
                <w:rFonts w:ascii="Cambria" w:eastAsia="Noto Serif JP" w:hAnsi="Cambria" w:cs="Arial"/>
                <w:b/>
                <w:bCs/>
                <w:spacing w:val="20"/>
                <w:sz w:val="44"/>
                <w:szCs w:val="44"/>
              </w:rPr>
              <w:t xml:space="preserve">Karthik Idikuda</w:t>
            </w:r>
          </w:p>
          <w:p w14:paraId="617AFA4D" w14:textId="77777777" w:rsidR="002A23C5" w:rsidRDefault="00000000">
            <w:pPr>
              <w:jc w:val="center"/>
              <w:rPr>
                <w:rFonts w:ascii="Cambria" w:eastAsia="Noto Serif JP" w:hAnsi="Cambria" w:cs="Arial"/>
                <w:i/>
                <w:iCs/>
                <w:sz w:val="28"/>
                <w:szCs w:val="28"/>
              </w:rPr>
            </w:pPr>
            <w:r>
              <w:rPr>
                <w:rFonts w:ascii="Cambria" w:eastAsia="Noto Serif JP" w:hAnsi="Cambria" w:cs="Arial"/>
                <w:i/>
                <w:iCs/>
                <w:spacing w:val="20"/>
                <w:sz w:val="28"/>
                <w:szCs w:val="28"/>
              </w:rPr>
              <w:t xml:space="preserve">Computer Vision Intern &amp; UX Designer</w:t>
            </w:r>
          </w:p>
        </w:tc>
      </w:tr>
      <w:tr w:rsidR="002A23C5" w14:paraId="35EFB33B" w14:textId="77777777">
        <w:trPr>
          <w:trHeight w:val="412"/>
        </w:trPr>
        <w:tc>
          <w:tcPr>
            <w:tcW w:w="11194" w:type="dxa"/>
            <w:gridSpan w:val="3"/>
            <w:tcBorders>
              <w:top w:val="single" w:sz="4" w:space="0" w:color="auto"/>
            </w:tcBorders>
            <w:vAlign w:val="bottom"/>
          </w:tcPr>
          <w:p w14:paraId="6EEDDACC" w14:textId="77777777" w:rsidR="002A23C5" w:rsidRDefault="00000000">
            <w:pPr>
              <w:jc w:val="center"/>
              <w:rPr>
                <w:rFonts w:ascii="Cambria" w:eastAsia="Noto Serif JP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</w:rPr>
              <w:t xml:space="preserve">Rajkot, Gujarat, India</w:t>
            </w:r>
            <w:r>
              <w:rPr>
                <w:rFonts w:ascii="Cambria" w:eastAsia="Noto Serif JP" w:hAnsi="Cambria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 •</w:t>
            </w:r>
            <w:r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</w:rPr>
              <w:t xml:space="preserve">  idikudakarthik55@gmail.com</w:t>
            </w:r>
            <w:r>
              <w:rPr>
                <w:rFonts w:ascii="Cambria" w:eastAsia="Noto Serif JP" w:hAnsi="Cambria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 •</w:t>
            </w:r>
            <w:r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</w:rPr>
              <w:t xml:space="preserve">  9494432697 </w:t>
            </w:r>
            <w:r>
              <w:rPr>
                <w:rFonts w:ascii="Cambria" w:eastAsia="Noto Serif JP" w:hAnsi="Cambria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•</w:t>
            </w:r>
            <w:r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</w:rPr>
              <w:t xml:space="preserve">  www.linkedin.com/in/karthik129259</w:t>
            </w:r>
          </w:p>
        </w:tc>
      </w:tr>
      <w:tr w:rsidR="002A23C5" w14:paraId="0401507D" w14:textId="77777777">
        <w:tc>
          <w:tcPr>
            <w:tcW w:w="11194" w:type="dxa"/>
            <w:gridSpan w:val="3"/>
            <w:vAlign w:val="center"/>
          </w:tcPr>
          <w:p w14:paraId="47BBA04C" w14:textId="77777777" w:rsidR="002A23C5" w:rsidRDefault="002A23C5">
            <w:pPr>
              <w:rPr>
                <w:rFonts w:ascii="Cambria" w:eastAsia="Noto Serif JP" w:hAnsi="Cambria" w:cs="Arial"/>
                <w:sz w:val="16"/>
                <w:szCs w:val="16"/>
              </w:rPr>
            </w:pPr>
          </w:p>
        </w:tc>
      </w:tr>
      <w:tr w:rsidR="002A23C5" w14:paraId="6F1C4414" w14:textId="77777777">
        <w:tc>
          <w:tcPr>
            <w:tcW w:w="11194" w:type="dxa"/>
            <w:gridSpan w:val="3"/>
          </w:tcPr>
          <w:p w14:paraId="41798CD3" w14:textId="77777777" w:rsidR="002A23C5" w:rsidRDefault="00000000">
            <w:pPr>
              <w:spacing w:after="80" w:line="276" w:lineRule="auto"/>
              <w:jc w:val="center"/>
              <w:rPr>
                <w:rFonts w:ascii="Cambria" w:eastAsia="Noto Serif JP" w:hAnsi="Cambria" w:cs="Arial"/>
                <w:sz w:val="20"/>
                <w:szCs w:val="20"/>
              </w:rPr>
            </w:pPr>
            <w:r>
              <w:rPr>
                <w:rFonts w:ascii="Cambria" w:eastAsia="Noto Serif JP" w:hAnsi="Cambria" w:cs="Arial"/>
                <w:sz w:val="20"/>
                <w:szCs w:val="20"/>
              </w:rPr>
              <w:t xml:space="preserve">Creative Computer Vision Intern who combines a strong foundation in deep learning, image processing, and user-centered design to translate AI-driven insights into efficient, real-world solutions. Recognized for optimizing models and integrating advanced technologies to enhance both system performance and user outcomes.</w:t>
            </w:r>
          </w:p>
        </w:tc>
      </w:tr>
      <w:tr w:rsidR="002A23C5" w14:paraId="273953D3" w14:textId="77777777">
        <w:tc>
          <w:tcPr>
            <w:tcW w:w="11194" w:type="dxa"/>
            <w:gridSpan w:val="3"/>
            <w:shd w:val="clear" w:color="auto" w:fill="auto"/>
          </w:tcPr>
          <w:p w14:paraId="2A6CB3C5" w14:textId="77777777" w:rsidR="002A23C5" w:rsidRDefault="00000000" w:rsidP="005A4836">
            <w:pPr>
              <w:spacing w:after="120"/>
              <w:rPr>
                <w:rFonts w:ascii="Cambria" w:eastAsia="Noto Serif JP" w:hAnsi="Cambria" w:cs="Arial"/>
                <w:b/>
                <w:bCs/>
                <w:color w:val="000000"/>
                <w:spacing w:val="20"/>
                <w:u w:val="thick"/>
              </w:rPr>
            </w:pPr>
            <w:r>
              <w:rPr>
                <w:rFonts w:ascii="Cambria" w:eastAsia="Noto Serif JP" w:hAnsi="Cambria" w:cs="Arial"/>
                <w:b/>
                <w:bCs/>
                <w:color w:val="000000"/>
                <w:spacing w:val="20"/>
                <w:u w:val="thick"/>
              </w:rPr>
              <w:t>PROFESSIONAL EXPERIENCE</w:t>
            </w:r>
          </w:p>
        </w:tc>
      </w:tr>
      <w:tr w:rsidR="002A23C5" w14:paraId="0817C959" w14:textId="77777777" w:rsidTr="00B140EC">
        <w:trPr>
          <w:trHeight w:val="513"/>
        </w:trPr>
        <w:tc>
          <w:tcPr>
            <w:tcW w:w="11194" w:type="dxa"/>
            <w:gridSpan w:val="3"/>
          </w:tcPr>
          <w:p w14:paraId="5D519586" w14:textId="77777777" w:rsidR="002A23C5" w:rsidRDefault="00000000">
            <w:pPr>
              <w:keepLines/>
              <w:contextualSpacing/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gram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r w:rsidRPr="00B140EC">
              <w:rPr>
                <w:rFonts w:ascii="Cambria" w:eastAsia="Noto Sans JP" w:hAnsi="Cambria" w:cs="Arial"/>
                <w:b/>
                <w:bCs/>
                <w:color w:val="000000"/>
                <w:lang w:eastAsia="en-IN"/>
              </w:rPr>
              <w:t/>
            </w:r>
            <w:r w:rsidRPr="009F27A3">
              <w:rPr>
                <w:rFonts w:ascii="Cambria" w:eastAsia="Noto Sans JP" w:hAnsi="Cambria" w:cs="Arial"/>
                <w:b/>
                <w:bCs/>
                <w:color w:val="000000"/>
                <w:sz w:val="23"/>
                <w:szCs w:val="23"/>
                <w:lang w:eastAsia="en-IN"/>
              </w:rPr>
              <w:t xml:space="preserve">Computer Vision Intern</w:t>
            </w:r>
            <w:proofErr w:type="gramEnd"/>
            <w:r w:rsidRPr="009F27A3">
              <w:rPr>
                <w:rFonts w:ascii="Cambria" w:eastAsia="Noto Sans JP" w:hAnsi="Cambria" w:cs="Arial"/>
                <w:b/>
                <w:bCs/>
                <w:color w:val="000000"/>
                <w:sz w:val="23"/>
                <w:szCs w:val="23"/>
                <w:lang w:eastAsia="en-IN"/>
              </w:rPr>
              <w:t/>
            </w:r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| Karoza Technologies LLP</w:t>
            </w:r>
            <w:proofErr w:type="spell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| Rajkot, Gujarat, India</w:t>
            </w:r>
            <w:proofErr w:type="spell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</w:p>
          <w:p w14:paraId="1DE227A6" w14:textId="77777777" w:rsidR="002A23C5" w:rsidRDefault="00000000">
            <w:pPr>
              <w:keepLines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Jun 2025– 2025</w:t>
            </w:r>
          </w:p>
        </w:tc>
      </w:tr>
      <w:tr w:rsidR="002A23C5" w14:paraId="1FB54DF9" w14:textId="77777777">
        <w:trPr>
          <w:trHeight w:val="774"/>
        </w:trPr>
        <w:tc>
          <w:tcPr>
            <w:tcW w:w="11194" w:type="dxa"/>
            <w:gridSpan w:val="3"/>
          </w:tcPr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Developed and refined computer vision models for real-time automation workflows, improving detection precision and speed.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Implemented advanced object detection and tracking algorithms using deep learning with CNNs, leveraging OpenCV and TensorFlow/PyTorch to address real-world challenges.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Coordinated with cross-disciplinary teams to integrate AI-powered modules seamlessly into operational applications.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Established systematic benchmarking protocols, reducing model inference latency while maintaining or improving accuracy.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Explored diverse image analysis techniques, tailoring solutions to varied business requirements and enhancing end-user experiences.</w:t>
            </w:r>
          </w:p>
          <w:p w14:paraId="6D102701" w14:textId="77777777" w:rsidR="002A23C5" w:rsidRDefault="00000000">
            <w:pPr>
              <w:keepLines/>
              <w:ind w:right="850"/>
              <w:contextualSpacing/>
              <w:textAlignment w:val="baseline"/>
              <w:rPr>
                <w:rFonts w:ascii="Cambria" w:eastAsia="Noto Serif JP" w:hAnsi="Cambria" w:cs="Arial"/>
                <w:color w:val="000000"/>
                <w:sz w:val="20"/>
                <w:szCs w:val="20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/>
            </w:r>
          </w:p>
        </w:tc>
      </w:tr>
      <w:tr w:rsidR="002A23C5" w14:paraId="0817C959" w14:textId="77777777" w:rsidTr="00B140EC">
        <w:trPr>
          <w:trHeight w:val="513"/>
        </w:trPr>
        <w:tc>
          <w:tcPr>
            <w:tcW w:w="11194" w:type="dxa"/>
            <w:gridSpan w:val="3"/>
          </w:tcPr>
          <w:p w14:paraId="5D519586" w14:textId="77777777" w:rsidR="002A23C5" w:rsidRDefault="00000000">
            <w:pPr>
              <w:keepLines/>
              <w:contextualSpacing/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gram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r w:rsidRPr="00B140EC">
              <w:rPr>
                <w:rFonts w:ascii="Cambria" w:eastAsia="Noto Sans JP" w:hAnsi="Cambria" w:cs="Arial"/>
                <w:b/>
                <w:bCs/>
                <w:color w:val="000000"/>
                <w:lang w:eastAsia="en-IN"/>
              </w:rPr>
              <w:t/>
            </w:r>
            <w:r w:rsidRPr="009F27A3">
              <w:rPr>
                <w:rFonts w:ascii="Cambria" w:eastAsia="Noto Sans JP" w:hAnsi="Cambria" w:cs="Arial"/>
                <w:b/>
                <w:bCs/>
                <w:color w:val="000000"/>
                <w:sz w:val="23"/>
                <w:szCs w:val="23"/>
                <w:lang w:eastAsia="en-IN"/>
              </w:rPr>
              <w:t xml:space="preserve">User Interface Designer</w:t>
            </w:r>
            <w:proofErr w:type="gramEnd"/>
            <w:r w:rsidRPr="009F27A3">
              <w:rPr>
                <w:rFonts w:ascii="Cambria" w:eastAsia="Noto Sans JP" w:hAnsi="Cambria" w:cs="Arial"/>
                <w:b/>
                <w:bCs/>
                <w:color w:val="000000"/>
                <w:sz w:val="23"/>
                <w:szCs w:val="23"/>
                <w:lang w:eastAsia="en-IN"/>
              </w:rPr>
              <w:t/>
            </w:r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| pax-z</w:t>
            </w:r>
            <w:proofErr w:type="spell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| Hyderabad, Telangana, India</w:t>
            </w:r>
            <w:proofErr w:type="spell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</w:p>
          <w:p w14:paraId="1DE227A6" w14:textId="77777777" w:rsidR="002A23C5" w:rsidRDefault="00000000">
            <w:pPr>
              <w:keepLines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Oct 2024–Jan 2025</w:t>
            </w:r>
          </w:p>
        </w:tc>
      </w:tr>
      <w:tr w:rsidR="002A23C5" w14:paraId="1FB54DF9" w14:textId="77777777">
        <w:trPr>
          <w:trHeight w:val="774"/>
        </w:trPr>
        <w:tc>
          <w:tcPr>
            <w:tcW w:w="11194" w:type="dxa"/>
            <w:gridSpan w:val="3"/>
          </w:tcPr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Designed and iterated interactive wireframes and prototypes in Figma, prioritizing usability and visual clarity across web and mobile products.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Transformed user and business requirements into practical, engaging design solutions through close collaboration with development and product teams.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Conducted and analyzed usability tests, translating user feedback into actionable design enhancements to optimize accessibility and workflow.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Prepared detailed design documentation and mockups for smooth handoff to developers, improving project throughput and alignment.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Balanced innovation and feasibility by applying design thinking principles, delivering features that resonated with both users and stakeholders.</w:t>
            </w:r>
          </w:p>
          <w:p w14:paraId="6D102701" w14:textId="77777777" w:rsidR="002A23C5" w:rsidRDefault="00000000">
            <w:pPr>
              <w:keepLines/>
              <w:ind w:right="850"/>
              <w:contextualSpacing/>
              <w:textAlignment w:val="baseline"/>
              <w:rPr>
                <w:rFonts w:ascii="Cambria" w:eastAsia="Noto Serif JP" w:hAnsi="Cambria" w:cs="Arial"/>
                <w:color w:val="000000"/>
                <w:sz w:val="20"/>
                <w:szCs w:val="20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/>
            </w:r>
          </w:p>
        </w:tc>
      </w:tr>
      <w:tr w:rsidR="002A23C5" w14:paraId="0817C959" w14:textId="77777777" w:rsidTr="00B140EC">
        <w:trPr>
          <w:trHeight w:val="513"/>
        </w:trPr>
        <w:tc>
          <w:tcPr>
            <w:tcW w:w="11194" w:type="dxa"/>
            <w:gridSpan w:val="3"/>
          </w:tcPr>
          <w:p w14:paraId="5D519586" w14:textId="77777777" w:rsidR="002A23C5" w:rsidRDefault="00000000">
            <w:pPr>
              <w:keepLines/>
              <w:contextualSpacing/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gram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r w:rsidRPr="00B140EC">
              <w:rPr>
                <w:rFonts w:ascii="Cambria" w:eastAsia="Noto Sans JP" w:hAnsi="Cambria" w:cs="Arial"/>
                <w:b/>
                <w:bCs/>
                <w:color w:val="000000"/>
                <w:lang w:eastAsia="en-IN"/>
              </w:rPr>
              <w:t/>
            </w:r>
            <w:r w:rsidRPr="009F27A3">
              <w:rPr>
                <w:rFonts w:ascii="Cambria" w:eastAsia="Noto Sans JP" w:hAnsi="Cambria" w:cs="Arial"/>
                <w:b/>
                <w:bCs/>
                <w:color w:val="000000"/>
                <w:sz w:val="23"/>
                <w:szCs w:val="23"/>
                <w:lang w:eastAsia="en-IN"/>
              </w:rPr>
              <w:t xml:space="preserve">Industrial Trainee</w:t>
            </w:r>
            <w:proofErr w:type="gramEnd"/>
            <w:r w:rsidRPr="009F27A3">
              <w:rPr>
                <w:rFonts w:ascii="Cambria" w:eastAsia="Noto Sans JP" w:hAnsi="Cambria" w:cs="Arial"/>
                <w:b/>
                <w:bCs/>
                <w:color w:val="000000"/>
                <w:sz w:val="23"/>
                <w:szCs w:val="23"/>
                <w:lang w:eastAsia="en-IN"/>
              </w:rPr>
              <w:t/>
            </w:r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| NSIC Technical Services Centre Hyderabad,Telangana</w:t>
            </w:r>
            <w:proofErr w:type="spell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| Secunderābād, Telangana, India</w:t>
            </w:r>
            <w:proofErr w:type="spellStart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ans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</w:p>
          <w:p w14:paraId="1DE227A6" w14:textId="77777777" w:rsidR="002A23C5" w:rsidRDefault="00000000">
            <w:pPr>
              <w:keepLines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Jan 2024–Jun 2024</w:t>
            </w:r>
          </w:p>
        </w:tc>
      </w:tr>
      <w:tr w:rsidR="002A23C5" w14:paraId="1FB54DF9" w14:textId="77777777">
        <w:trPr>
          <w:trHeight w:val="774"/>
        </w:trPr>
        <w:tc>
          <w:tcPr>
            <w:tcW w:w="11194" w:type="dxa"/>
            <w:gridSpan w:val="3"/>
          </w:tcPr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Completed intensive hands-on projects reflecting real-world computer science challenges, applying emerging industry practices.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Interacted with senior engineers and mentors, developing practical knowledge in software development processes and IT systems.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Adhered to deadlines while contributing to multifaceted technical initiatives, demonstrating adaptability in dynamic project settings.</w:t>
            </w:r>
          </w:p>
          <w:p w14:paraId="3453527D" w14:textId="77777777" w:rsidR="002A23C5" w:rsidRDefault="00000000">
            <w:pPr>
              <w:keepLines/>
              <w:numPr>
                <w:ilvl w:val="0"/>
                <w:numId w:val="1"/>
              </w:numPr>
              <w:spacing w:after="60"/>
              <w:ind w:right="850"/>
              <w:contextualSpacing/>
              <w:textAlignment w:val="baseline"/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 xml:space="preserve">Enhanced understanding of technology trends and project workflows through applied problem-solving and teamwork.</w:t>
            </w:r>
          </w:p>
          <w:p w14:paraId="6D102701" w14:textId="77777777" w:rsidR="002A23C5" w:rsidRDefault="00000000">
            <w:pPr>
              <w:keepLines/>
              <w:ind w:right="850"/>
              <w:contextualSpacing/>
              <w:textAlignment w:val="baseline"/>
              <w:rPr>
                <w:rFonts w:ascii="Cambria" w:eastAsia="Noto Serif JP" w:hAnsi="Cambria" w:cs="Arial"/>
                <w:color w:val="000000"/>
                <w:sz w:val="20"/>
                <w:szCs w:val="20"/>
              </w:rPr>
            </w:pPr>
            <w:r>
              <w:rPr>
                <w:rFonts w:ascii="Cambria" w:eastAsia="Noto Sans JP" w:hAnsi="Cambria" w:cs="Arial"/>
                <w:color w:val="000000"/>
                <w:sz w:val="20"/>
                <w:szCs w:val="20"/>
                <w:lang w:eastAsia="en-IN"/>
              </w:rPr>
              <w:t/>
            </w:r>
          </w:p>
        </w:tc>
      </w:tr>
      <w:tr w:rsidR="002A23C5" w14:paraId="1B67A9D8" w14:textId="77777777">
        <w:tc>
          <w:tcPr>
            <w:tcW w:w="11194" w:type="dxa"/>
            <w:gridSpan w:val="3"/>
            <w:shd w:val="clear" w:color="auto" w:fill="auto"/>
          </w:tcPr>
          <w:p w14:paraId="097CFFA2" w14:textId="77777777" w:rsidR="002A23C5" w:rsidRDefault="00000000" w:rsidP="005A4836">
            <w:pPr>
              <w:keepLines/>
              <w:spacing w:after="120"/>
              <w:rPr>
                <w:rFonts w:ascii="Cambria" w:eastAsia="Noto Serif JP" w:hAnsi="Cambria" w:cs="Arial"/>
                <w:b/>
                <w:bCs/>
                <w:u w:val="thick"/>
              </w:rPr>
            </w:pPr>
            <w:r>
              <w:rPr>
                <w:rFonts w:ascii="Cambria" w:eastAsia="Noto Serif JP" w:hAnsi="Cambria" w:cs="Arial"/>
                <w:b/>
                <w:bCs/>
                <w:u w:val="thick"/>
              </w:rPr>
              <w:t xml:space="preserve">EDUCATION</w:t>
            </w:r>
          </w:p>
        </w:tc>
      </w:tr>
      <w:tr w:rsidR="002A23C5" w14:paraId="1521401B" w14:textId="77777777">
        <w:trPr>
          <w:trHeight w:val="348"/>
        </w:trPr>
        <w:tc>
          <w:tcPr>
            <w:tcW w:w="11194" w:type="dxa"/>
            <w:gridSpan w:val="3"/>
          </w:tcPr>
          <w:p w14:paraId="72EB7B96" w14:textId="77777777" w:rsidR="002A23C5" w:rsidRDefault="00000000">
            <w:pPr>
              <w:keepLines/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val="fr-FR" w:eastAsia="en-IN"/>
              </w:rPr>
            </w:pPr>
            <w:r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val="fr-FR" w:eastAsia="en-IN"/>
              </w:rPr>
              <w:t xml:space="preserve">Marwadi University | School Location</w:t>
            </w:r>
          </w:p>
          <w:p w14:paraId="4EF12B91" w14:textId="77777777" w:rsidR="002A23C5" w:rsidRDefault="00000000">
            <w:pPr>
              <w:keepLines/>
              <w:rPr>
                <w:rFonts w:ascii="Cambria" w:eastAsia="Noto Serif JP" w:hAnsi="Cambria" w:cs="Arial"/>
                <w:sz w:val="20"/>
                <w:szCs w:val="20"/>
                <w:lang w:val="fr-FR" w:eastAsia="en-IN"/>
              </w:rPr>
            </w:pP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val="fr-FR" w:eastAsia="en-IN"/>
              </w:rPr>
              <w:t xml:space="preserve">September 2027</w:t>
            </w:r>
          </w:p>
        </w:tc>
      </w:tr>
      <w:tr w:rsidR="002A23C5" w14:paraId="519FF125" w14:textId="77777777">
        <w:trPr>
          <w:trHeight w:val="180"/>
        </w:trPr>
        <w:tc>
          <w:tcPr>
            <w:tcW w:w="11194" w:type="dxa"/>
            <w:gridSpan w:val="3"/>
          </w:tcPr>
          <w:p w14:paraId="37A50AE6" w14:textId="77777777" w:rsidR="002A23C5" w:rsidRDefault="00000000">
            <w:pPr>
              <w:keepLines/>
              <w:spacing w:before="100" w:beforeAutospacing="1" w:after="240"/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</w:pPr>
            <w:r w:rsidRPr="00022C91">
              <w:rPr>
                <w:rFonts w:ascii="Cambria" w:eastAsia="Noto Serif JP" w:hAnsi="Cambria" w:cs="Arial"/>
                <w:color w:val="000000"/>
                <w:sz w:val="21"/>
                <w:szCs w:val="21"/>
                <w:lang w:eastAsia="en-IN"/>
              </w:rPr>
              <w:t xml:space="preserve">Bachelor of Technology, Artificial Intelligence</w:t>
            </w:r>
            <w:proofErr w:type="gramStart"/>
            <w:r w:rsidRPr="00022C91">
              <w:rPr>
                <w:rFonts w:ascii="Cambria" w:eastAsia="Noto Serif JP" w:hAnsi="Cambria" w:cs="Arial"/>
                <w:color w:val="000000"/>
                <w:sz w:val="21"/>
                <w:szCs w:val="21"/>
                <w:lang w:eastAsia="en-IN"/>
              </w:rPr>
              <w:t/>
            </w:r>
            <w:r w:rsidRPr="00022C91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/>
            </w:r>
          </w:p>
        </w:tc>
      </w:tr>
      <w:tr w:rsidR="002A23C5" w14:paraId="1521401B" w14:textId="77777777">
        <w:trPr>
          <w:trHeight w:val="348"/>
        </w:trPr>
        <w:tc>
          <w:tcPr>
            <w:tcW w:w="11194" w:type="dxa"/>
            <w:gridSpan w:val="3"/>
          </w:tcPr>
          <w:p w14:paraId="72EB7B96" w14:textId="77777777" w:rsidR="002A23C5" w:rsidRDefault="00000000">
            <w:pPr>
              <w:keepLines/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val="fr-FR" w:eastAsia="en-IN"/>
              </w:rPr>
            </w:pPr>
            <w:r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val="fr-FR" w:eastAsia="en-IN"/>
              </w:rPr>
              <w:t xml:space="preserve">Sree Dattaha Group of Institutions | School Location</w:t>
            </w:r>
          </w:p>
          <w:p w14:paraId="4EF12B91" w14:textId="77777777" w:rsidR="002A23C5" w:rsidRDefault="00000000">
            <w:pPr>
              <w:keepLines/>
              <w:rPr>
                <w:rFonts w:ascii="Cambria" w:eastAsia="Noto Serif JP" w:hAnsi="Cambria" w:cs="Arial"/>
                <w:sz w:val="20"/>
                <w:szCs w:val="20"/>
                <w:lang w:val="fr-FR" w:eastAsia="en-IN"/>
              </w:rPr>
            </w:pP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val="fr-FR" w:eastAsia="en-IN"/>
              </w:rPr>
              <w:t xml:space="preserve">2024</w:t>
            </w:r>
          </w:p>
        </w:tc>
      </w:tr>
      <w:tr w:rsidR="002A23C5" w14:paraId="519FF125" w14:textId="77777777">
        <w:trPr>
          <w:trHeight w:val="180"/>
        </w:trPr>
        <w:tc>
          <w:tcPr>
            <w:tcW w:w="11194" w:type="dxa"/>
            <w:gridSpan w:val="3"/>
          </w:tcPr>
          <w:p w14:paraId="37A50AE6" w14:textId="77777777" w:rsidR="002A23C5" w:rsidRDefault="00000000">
            <w:pPr>
              <w:keepLines/>
              <w:spacing w:before="100" w:beforeAutospacing="1" w:after="240"/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</w:pPr>
            <w:r w:rsidRPr="00022C91">
              <w:rPr>
                <w:rFonts w:ascii="Cambria" w:eastAsia="Noto Serif JP" w:hAnsi="Cambria" w:cs="Arial"/>
                <w:color w:val="000000"/>
                <w:sz w:val="21"/>
                <w:szCs w:val="21"/>
                <w:lang w:eastAsia="en-IN"/>
              </w:rPr>
              <w:t xml:space="preserve">Diploma, Computer Science Engineering (CSE)</w:t>
            </w:r>
            <w:proofErr w:type="gramStart"/>
            <w:r w:rsidRPr="00022C91">
              <w:rPr>
                <w:rFonts w:ascii="Cambria" w:eastAsia="Noto Serif JP" w:hAnsi="Cambria" w:cs="Arial"/>
                <w:color w:val="000000"/>
                <w:sz w:val="21"/>
                <w:szCs w:val="21"/>
                <w:lang w:eastAsia="en-IN"/>
              </w:rPr>
              <w:t/>
            </w:r>
            <w:r w:rsidRPr="00022C91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/>
            </w:r>
          </w:p>
        </w:tc>
      </w:tr>
      <w:tr w:rsidR="002A23C5" w14:paraId="2836CF75" w14:textId="77777777">
        <w:tc>
          <w:tcPr>
            <w:tcW w:w="11194" w:type="dxa"/>
            <w:gridSpan w:val="3"/>
          </w:tcPr>
          <w:p w14:paraId="7FF2FF3D" w14:textId="77777777" w:rsidR="002A23C5" w:rsidRDefault="00000000" w:rsidP="004E2DC0">
            <w:pPr>
              <w:keepNext/>
              <w:keepLines/>
              <w:spacing w:after="120"/>
              <w:rPr>
                <w:rFonts w:ascii="Cambria" w:eastAsia="Noto Serif JP" w:hAnsi="Cambria" w:cs="Arial"/>
                <w:b/>
                <w:bCs/>
                <w:color w:val="000000"/>
                <w:spacing w:val="20"/>
                <w:u w:val="thick"/>
              </w:rPr>
            </w:pPr>
            <w:r>
              <w:rPr>
                <w:rFonts w:ascii="Cambria" w:eastAsia="Noto Serif JP" w:hAnsi="Cambria" w:cs="Arial"/>
                <w:b/>
                <w:bCs/>
                <w:color w:val="000000"/>
                <w:spacing w:val="20"/>
                <w:u w:val="thick"/>
              </w:rPr>
              <w:t>SKILLS</w:t>
            </w:r>
          </w:p>
        </w:tc>
      </w:tr>
      <w:tr w:rsidR="005A4836" w14:paraId="6401AF9D" w14:textId="77777777" w:rsidTr="005A4836">
        <w:trPr>
          <w:trHeight w:val="549"/>
        </w:trPr>
        <w:tc>
          <w:tcPr>
            <w:tcW w:w="3731" w:type="dxa"/>
          </w:tcPr>
          <w:p w14:paraId="6F2149F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Python Programming</w:t>
            </w:r>
          </w:p>
          <w:p w14:paraId="6F2149F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OpenCV</w:t>
            </w:r>
          </w:p>
          <w:p w14:paraId="6F2149F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Deep Learning (TensorFlow, PyTorch)</w:t>
            </w:r>
          </w:p>
          <w:p w14:paraId="6F2149F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Computer Vision</w:t>
            </w:r>
          </w:p>
          <w:p w14:paraId="6F2149F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Image Processing</w:t>
            </w:r>
          </w:p>
        </w:tc>
        <w:tc>
          <w:tcPr>
            <w:tcW w:w="3731" w:type="dxa"/>
          </w:tcPr>
          <w:p w14:paraId="0278C351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Machine Learning Algorithms</w:t>
            </w:r>
          </w:p>
          <w:p w14:paraId="0278C351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Model Optimization</w:t>
            </w:r>
          </w:p>
          <w:p w14:paraId="0278C351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Problem-Solving</w:t>
            </w:r>
          </w:p>
          <w:p w14:paraId="0278C351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Cross-Functional Collaboration</w:t>
            </w:r>
          </w:p>
          <w:p w14:paraId="0278C351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Usability Testing</w:t>
            </w:r>
          </w:p>
        </w:tc>
        <w:tc>
          <w:tcPr>
            <w:tcW w:w="3732" w:type="dxa"/>
          </w:tcPr>
          <w:p w14:paraId="1F377B9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Performance Benchmarking</w:t>
            </w:r>
          </w:p>
          <w:p w14:paraId="1F377B9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User Research</w:t>
            </w:r>
          </w:p>
          <w:p w14:paraId="1F377B9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Wireframing &amp; Prototyping</w:t>
            </w:r>
          </w:p>
          <w:p w14:paraId="1F377B9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Full Stack Web Development</w:t>
            </w:r>
          </w:p>
          <w:p w14:paraId="1F377B94" w14:textId="77777777" w:rsidR="005A4836" w:rsidRDefault="005A4836" w:rsidP="004E2DC0">
            <w:pPr>
              <w:keepNext/>
              <w:keepLines/>
              <w:contextualSpacing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Communication</w:t>
            </w:r>
          </w:p>
        </w:tc>
      </w:tr>
      <w:tr w:rsidR="002A23C5" w14:paraId="7440E9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41254E" w14:textId="77777777" w:rsidR="002A23C5" w:rsidRDefault="00000000" w:rsidP="00136D01">
            <w:pPr>
              <w:keepLines/>
              <w:spacing w:before="240" w:after="120"/>
              <w:rPr>
                <w:rFonts w:ascii="Cambria" w:eastAsia="Noto Serif JP" w:hAnsi="Cambria" w:cs="Arial"/>
                <w:b/>
                <w:bCs/>
                <w:color w:val="000000"/>
                <w:spacing w:val="20"/>
                <w:u w:val="thick"/>
              </w:rPr>
            </w:pPr>
            <w:r>
              <w:rPr>
                <w:rFonts w:ascii="Cambria" w:eastAsia="Noto Serif JP" w:hAnsi="Cambria" w:cs="Arial"/>
                <w:b/>
                <w:bCs/>
                <w:color w:val="000000"/>
                <w:spacing w:val="20"/>
                <w:u w:val="thick"/>
              </w:rPr>
              <w:t/>
            </w:r>
            <w:proofErr w:type="gramStart"/>
            <w:r>
              <w:rPr>
                <w:rFonts w:ascii="Cambria" w:eastAsia="Noto Serif JP" w:hAnsi="Cambria" w:cs="Arial"/>
                <w:b/>
                <w:bCs/>
                <w:color w:val="000000"/>
                <w:spacing w:val="20"/>
                <w:u w:val="thick"/>
              </w:rPr>
              <w:t xml:space="preserve">CERTIFICATES</w:t>
            </w:r>
            <w:proofErr w:type="gramEnd"/>
          </w:p>
        </w:tc>
      </w:tr>
      <w:tr w:rsidR="002A23C5" w14:paraId="70D1BB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11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3AC73" w14:textId="77777777" w:rsidR="00167A76" w:rsidRPr="00EC67CA" w:rsidRDefault="00000000" w:rsidP="00B140EC">
            <w:pPr>
              <w:keepLines/>
              <w:ind w:right="1134"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6"/>
                <w:szCs w:val="6"/>
                <w:lang w:eastAsia="en-IN"/>
              </w:rPr>
            </w:pPr>
            <w:r w:rsidRPr="00EC67CA">
              <w:rPr>
                <w:rFonts w:ascii="Cambria" w:eastAsia="Noto Serif JP" w:hAnsi="Cambria" w:cs="Arial"/>
                <w:i/>
                <w:iCs/>
                <w:color w:val="000000"/>
                <w:sz w:val="6"/>
                <w:szCs w:val="6"/>
                <w:lang w:eastAsia="en-IN"/>
              </w:rPr>
              <w:t xml:space="preserve"> </w:t>
            </w:r>
          </w:p>
          <w:p w14:paraId="58668A3A" w14:textId="03489EB7" w:rsidR="002A23C5" w:rsidRDefault="00000000" w:rsidP="00B140EC">
            <w:pPr>
              <w:keepLines/>
              <w:ind w:right="1134"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Generative AI | &lt;Issuer Here&gt; | DATE</w:t>
            </w:r>
            <w:proofErr w:type="spellStart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 |</w:t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&lt;Issuer Here&gt;</w:t>
            </w:r>
            <w:proofErr w:type="spellStart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| DATE</w:t>
            </w:r>
            <w:proofErr w:type="spell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gram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58668A3A" w14:textId="03489EB7" w:rsidR="002A23C5" w:rsidRDefault="00000000" w:rsidP="00B140EC">
            <w:pPr>
              <w:keepLines/>
              <w:ind w:right="1134"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Operating Systems | &lt;Issuer Here&gt; | DATE</w:t>
            </w:r>
            <w:proofErr w:type="spellStart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 |</w:t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&lt;Issuer Here&gt;</w:t>
            </w:r>
            <w:proofErr w:type="spellStart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| DATE</w:t>
            </w:r>
            <w:proofErr w:type="spell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gram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58668A3A" w14:textId="03489EB7" w:rsidR="002A23C5" w:rsidRDefault="00000000" w:rsidP="00B140EC">
            <w:pPr>
              <w:keepLines/>
              <w:ind w:right="1134"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Python for Data Science | &lt;Issuer Here&gt; | DATE</w:t>
            </w:r>
            <w:proofErr w:type="spellStart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 |</w:t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&lt;Issuer Here&gt;</w:t>
            </w:r>
            <w:proofErr w:type="spellStart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| DATE</w:t>
            </w:r>
            <w:proofErr w:type="spell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gram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58668A3A" w14:textId="03489EB7" w:rsidR="002A23C5" w:rsidRDefault="00000000" w:rsidP="00B140EC">
            <w:pPr>
              <w:keepLines/>
              <w:ind w:right="1134"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Machine Learning I | &lt;Issuer Here&gt; | DATE</w:t>
            </w:r>
            <w:proofErr w:type="spellStart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 |</w:t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&lt;Issuer Here&gt;</w:t>
            </w:r>
            <w:proofErr w:type="spellStart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| DATE</w:t>
            </w:r>
            <w:proofErr w:type="spell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gram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58668A3A" w14:textId="03489EB7" w:rsidR="002A23C5" w:rsidRDefault="00000000" w:rsidP="00B140EC">
            <w:pPr>
              <w:keepLines/>
              <w:ind w:right="1134"/>
              <w:contextualSpacing/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Prompt Engineering | &lt;Issuer Here&gt; | DATE</w:t>
            </w:r>
            <w:proofErr w:type="spellStart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color w:val="000000"/>
                <w:sz w:val="20"/>
                <w:szCs w:val="20"/>
                <w:lang w:eastAsia="en-IN"/>
              </w:rPr>
              <w:t xml:space="preserve"> |</w:t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&lt;Issuer Here&gt;</w:t>
            </w:r>
            <w:proofErr w:type="spellStart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 w:rsidRPr="0014346B">
              <w:rPr>
                <w:rFonts w:ascii="Cambria" w:eastAsia="Noto Serif JP" w:hAnsi="Cambria" w:cs="Arial"/>
                <w:b/>
                <w:bCs/>
                <w:color w:val="000000"/>
                <w:sz w:val="20"/>
                <w:szCs w:val="20"/>
                <w:lang w:eastAsia="en-IN"/>
              </w:rPr>
              <w:t/>
            </w:r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 xml:space="preserve"> | DATE</w:t>
            </w:r>
            <w:proofErr w:type="spell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gram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gramEnd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Start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  <w:proofErr w:type="spellEnd"/>
            <w:r>
              <w:rPr>
                <w:rFonts w:ascii="Cambria" w:eastAsia="Noto Serif JP" w:hAnsi="Cambria" w:cs="Arial"/>
                <w:i/>
                <w:iCs/>
                <w:color w:val="000000"/>
                <w:sz w:val="20"/>
                <w:szCs w:val="20"/>
                <w:lang w:eastAsia="en-IN"/>
              </w:rPr>
              <w:t/>
            </w:r>
          </w:p>
        </w:tc>
      </w:tr>
    </w:tbl>
    <w:p w14:paraId="451BE5A1" w14:textId="77777777" w:rsidR="002A23C5" w:rsidRDefault="002A23C5">
      <w:pPr>
        <w:keepLines/>
        <w:spacing w:line="259" w:lineRule="auto"/>
        <w:rPr>
          <w:rFonts w:ascii="Cambria" w:eastAsia="Calibri" w:hAnsi="Cambria" w:cs="Arial"/>
          <w:kern w:val="0"/>
          <w:sz w:val="2"/>
          <w:szCs w:val="2"/>
          <w:lang w:val="en-IN"/>
          <w14:ligatures w14:val="none"/>
        </w:rPr>
      </w:pPr>
    </w:p>
    <w:p w14:paraId="5A4532F8" w14:textId="77777777" w:rsidR="002A23C5" w:rsidRDefault="002A23C5"/>
    <w:sectPr w:rsidR="002A2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7A231" w14:textId="77777777" w:rsidR="00432666" w:rsidRDefault="00432666">
      <w:pPr>
        <w:spacing w:after="0" w:line="240" w:lineRule="auto"/>
      </w:pPr>
      <w:r>
        <w:separator/>
      </w:r>
    </w:p>
  </w:endnote>
  <w:endnote w:type="continuationSeparator" w:id="0">
    <w:p w14:paraId="1422A15A" w14:textId="77777777" w:rsidR="00432666" w:rsidRDefault="0043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JP"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0DEC" w14:textId="77777777" w:rsidR="002A23C5" w:rsidRDefault="002A2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1CFF2" w14:textId="77777777" w:rsidR="002A23C5" w:rsidRDefault="002A2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8685D" w14:textId="77777777" w:rsidR="002A23C5" w:rsidRDefault="002A2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396C6" w14:textId="77777777" w:rsidR="00432666" w:rsidRDefault="00432666">
      <w:pPr>
        <w:spacing w:after="0" w:line="240" w:lineRule="auto"/>
      </w:pPr>
      <w:r>
        <w:separator/>
      </w:r>
    </w:p>
  </w:footnote>
  <w:footnote w:type="continuationSeparator" w:id="0">
    <w:p w14:paraId="4E1D10F4" w14:textId="77777777" w:rsidR="00432666" w:rsidRDefault="0043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842EA" w14:textId="77777777" w:rsidR="002A23C5" w:rsidRDefault="002A2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E429" w14:textId="77777777" w:rsidR="002A23C5" w:rsidRDefault="002A2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9175C" w14:textId="77777777" w:rsidR="002A23C5" w:rsidRDefault="002A2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C28B4"/>
    <w:multiLevelType w:val="hybridMultilevel"/>
    <w:tmpl w:val="6774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9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C5"/>
    <w:rsid w:val="00022C91"/>
    <w:rsid w:val="00136D01"/>
    <w:rsid w:val="0014346B"/>
    <w:rsid w:val="00167A76"/>
    <w:rsid w:val="001B6518"/>
    <w:rsid w:val="002A23C5"/>
    <w:rsid w:val="0033493D"/>
    <w:rsid w:val="00432666"/>
    <w:rsid w:val="00467CBB"/>
    <w:rsid w:val="004E2DC0"/>
    <w:rsid w:val="005A4836"/>
    <w:rsid w:val="00713926"/>
    <w:rsid w:val="0088375F"/>
    <w:rsid w:val="009F27A3"/>
    <w:rsid w:val="00B140EC"/>
    <w:rsid w:val="00CC0F1D"/>
    <w:rsid w:val="00E10584"/>
    <w:rsid w:val="00EC67CA"/>
    <w:rsid w:val="00F7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6A3A"/>
  <w15:chartTrackingRefBased/>
  <w15:docId w15:val="{0E9D7649-DB94-4D4D-801F-FBD41F70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I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kern w:val="0"/>
      <w:sz w:val="22"/>
      <w:szCs w:val="22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Nicholas Ramos</cp:lastModifiedBy>
  <cp:revision>15</cp:revision>
  <cp:lastPrinted>2024-05-21T17:59:00Z</cp:lastPrinted>
  <dcterms:created xsi:type="dcterms:W3CDTF">2024-05-29T08:53:00Z</dcterms:created>
  <dcterms:modified xsi:type="dcterms:W3CDTF">2024-05-29T09:09:00Z</dcterms:modified>
</cp:coreProperties>
</file>